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11" w:rsidRPr="00C17F6B" w:rsidRDefault="00315311" w:rsidP="00315311">
      <w:pPr>
        <w:spacing w:after="0" w:line="240" w:lineRule="auto"/>
        <w:jc w:val="right"/>
        <w:rPr>
          <w:rFonts w:ascii="Times New Roman" w:hAnsi="Times New Roman"/>
          <w:sz w:val="24"/>
          <w:szCs w:val="24"/>
          <w:lang w:val="uk-UA"/>
        </w:rPr>
      </w:pPr>
      <w:r w:rsidRPr="00C17F6B">
        <w:rPr>
          <w:rFonts w:ascii="Times New Roman" w:hAnsi="Times New Roman"/>
          <w:sz w:val="24"/>
          <w:szCs w:val="24"/>
          <w:lang w:val="uk-UA"/>
        </w:rPr>
        <w:t>Додаток 2</w:t>
      </w:r>
    </w:p>
    <w:p w:rsidR="00315311" w:rsidRPr="00C17F6B" w:rsidRDefault="00315311" w:rsidP="00315311">
      <w:pPr>
        <w:spacing w:after="0" w:line="240" w:lineRule="auto"/>
        <w:jc w:val="right"/>
        <w:rPr>
          <w:rFonts w:ascii="Times New Roman" w:hAnsi="Times New Roman"/>
          <w:sz w:val="24"/>
          <w:szCs w:val="24"/>
          <w:lang w:val="uk-UA"/>
        </w:rPr>
      </w:pPr>
      <w:bookmarkStart w:id="0" w:name="_GoBack"/>
      <w:bookmarkEnd w:id="0"/>
    </w:p>
    <w:p w:rsidR="00315311" w:rsidRDefault="00315311" w:rsidP="00315311">
      <w:pPr>
        <w:spacing w:after="0" w:line="240" w:lineRule="auto"/>
        <w:jc w:val="center"/>
        <w:rPr>
          <w:rStyle w:val="tlid-translation"/>
          <w:rFonts w:ascii="Times New Roman" w:hAnsi="Times New Roman"/>
          <w:b/>
          <w:sz w:val="24"/>
          <w:szCs w:val="24"/>
          <w:lang w:val="uk-UA"/>
        </w:rPr>
      </w:pPr>
      <w:r w:rsidRPr="00C17F6B">
        <w:rPr>
          <w:rStyle w:val="tlid-translation"/>
          <w:rFonts w:ascii="Times New Roman" w:hAnsi="Times New Roman"/>
          <w:b/>
          <w:sz w:val="24"/>
          <w:szCs w:val="24"/>
          <w:lang w:val="uk-UA"/>
        </w:rPr>
        <w:t>Зразок фрагмента колективного договору</w:t>
      </w:r>
    </w:p>
    <w:p w:rsidR="00315311" w:rsidRDefault="00315311" w:rsidP="00315311">
      <w:pPr>
        <w:spacing w:after="0" w:line="240" w:lineRule="auto"/>
        <w:jc w:val="center"/>
        <w:rPr>
          <w:rStyle w:val="tlid-translation"/>
          <w:rFonts w:ascii="Times New Roman" w:hAnsi="Times New Roman"/>
          <w:b/>
          <w:sz w:val="24"/>
          <w:szCs w:val="24"/>
          <w:lang w:val="uk-UA"/>
        </w:rPr>
      </w:pPr>
      <w:r w:rsidRPr="00C17F6B">
        <w:rPr>
          <w:rStyle w:val="tlid-translation"/>
          <w:rFonts w:ascii="Times New Roman" w:hAnsi="Times New Roman"/>
          <w:b/>
          <w:sz w:val="24"/>
          <w:szCs w:val="24"/>
          <w:lang w:val="uk-UA"/>
        </w:rPr>
        <w:t xml:space="preserve"> із зобов’язаннями роботодавця щодо обліку неявок працівників </w:t>
      </w:r>
    </w:p>
    <w:p w:rsidR="00315311" w:rsidRPr="00C17F6B" w:rsidRDefault="00315311" w:rsidP="00315311">
      <w:pPr>
        <w:spacing w:after="0" w:line="240" w:lineRule="auto"/>
        <w:jc w:val="center"/>
        <w:rPr>
          <w:rStyle w:val="tlid-translation"/>
          <w:rFonts w:ascii="Times New Roman" w:hAnsi="Times New Roman"/>
          <w:b/>
          <w:sz w:val="24"/>
          <w:szCs w:val="24"/>
          <w:lang w:val="uk-UA"/>
        </w:rPr>
      </w:pPr>
      <w:r w:rsidRPr="00C17F6B">
        <w:rPr>
          <w:rStyle w:val="tlid-translation"/>
          <w:rFonts w:ascii="Times New Roman" w:hAnsi="Times New Roman"/>
          <w:b/>
          <w:sz w:val="24"/>
          <w:szCs w:val="24"/>
          <w:lang w:val="uk-UA"/>
        </w:rPr>
        <w:t>при підсумованому обліку робочого часу</w:t>
      </w:r>
    </w:p>
    <w:p w:rsidR="00315311" w:rsidRPr="00C17F6B" w:rsidRDefault="00315311" w:rsidP="00315311">
      <w:pPr>
        <w:spacing w:after="0" w:line="240" w:lineRule="auto"/>
        <w:jc w:val="center"/>
        <w:rPr>
          <w:rStyle w:val="tlid-translation"/>
          <w:rFonts w:ascii="Times New Roman" w:hAnsi="Times New Roman"/>
          <w:b/>
          <w:sz w:val="24"/>
          <w:szCs w:val="24"/>
          <w:lang w:val="uk-UA"/>
        </w:rPr>
      </w:pPr>
    </w:p>
    <w:p w:rsidR="00315311" w:rsidRPr="00C17F6B" w:rsidRDefault="00315311" w:rsidP="00315311">
      <w:pPr>
        <w:spacing w:after="0" w:line="240" w:lineRule="auto"/>
        <w:jc w:val="center"/>
        <w:rPr>
          <w:rFonts w:ascii="Times New Roman" w:hAnsi="Times New Roman"/>
          <w:sz w:val="24"/>
          <w:szCs w:val="24"/>
          <w:lang w:val="uk-UA"/>
        </w:rPr>
      </w:pPr>
    </w:p>
    <w:p w:rsidR="00315311" w:rsidRPr="00573FA0" w:rsidRDefault="00315311" w:rsidP="00315311">
      <w:pPr>
        <w:spacing w:after="0" w:line="240" w:lineRule="auto"/>
        <w:jc w:val="center"/>
        <w:rPr>
          <w:rStyle w:val="tlid-translation"/>
          <w:rFonts w:ascii="Times New Roman" w:hAnsi="Times New Roman"/>
          <w:sz w:val="24"/>
          <w:szCs w:val="24"/>
          <w:highlight w:val="green"/>
          <w:lang w:val="uk-UA"/>
        </w:rPr>
      </w:pPr>
      <w:r w:rsidRPr="00573FA0">
        <w:rPr>
          <w:rStyle w:val="tlid-translation"/>
          <w:rFonts w:ascii="Times New Roman" w:hAnsi="Times New Roman"/>
          <w:b/>
          <w:sz w:val="24"/>
          <w:szCs w:val="24"/>
          <w:lang w:val="uk-UA"/>
        </w:rPr>
        <w:t>КОЛЕКТИВНИЙ ДОГОВІР</w:t>
      </w:r>
      <w:r w:rsidRPr="00573FA0">
        <w:rPr>
          <w:rStyle w:val="tlid-translation"/>
          <w:rFonts w:ascii="Times New Roman" w:hAnsi="Times New Roman"/>
          <w:sz w:val="24"/>
          <w:szCs w:val="24"/>
          <w:lang w:val="uk-UA"/>
        </w:rPr>
        <w:t xml:space="preserve"> </w:t>
      </w:r>
    </w:p>
    <w:p w:rsidR="00315311" w:rsidRPr="00573FA0" w:rsidRDefault="00315311" w:rsidP="00315311">
      <w:pPr>
        <w:spacing w:after="0" w:line="240" w:lineRule="auto"/>
        <w:jc w:val="center"/>
        <w:rPr>
          <w:rStyle w:val="tlid-translation"/>
          <w:rFonts w:ascii="Times New Roman" w:hAnsi="Times New Roman"/>
          <w:b/>
          <w:sz w:val="24"/>
          <w:szCs w:val="24"/>
          <w:lang w:val="uk-UA"/>
        </w:rPr>
      </w:pPr>
      <w:r w:rsidRPr="00573FA0">
        <w:rPr>
          <w:rStyle w:val="tlid-translation"/>
          <w:rFonts w:ascii="Times New Roman" w:hAnsi="Times New Roman"/>
          <w:b/>
          <w:sz w:val="24"/>
          <w:szCs w:val="24"/>
          <w:lang w:val="uk-UA"/>
        </w:rPr>
        <w:t>Приватного акціонерного товариства «Світанок» на 2020 рік</w:t>
      </w:r>
    </w:p>
    <w:p w:rsidR="00315311" w:rsidRPr="00573FA0" w:rsidRDefault="00315311" w:rsidP="00315311">
      <w:pPr>
        <w:spacing w:after="0" w:line="240" w:lineRule="auto"/>
        <w:jc w:val="center"/>
        <w:rPr>
          <w:rStyle w:val="tlid-translation"/>
          <w:rFonts w:ascii="Times New Roman" w:hAnsi="Times New Roman"/>
          <w:b/>
          <w:sz w:val="24"/>
          <w:szCs w:val="24"/>
          <w:highlight w:val="green"/>
          <w:lang w:val="uk-UA"/>
        </w:rPr>
      </w:pPr>
    </w:p>
    <w:p w:rsidR="00315311" w:rsidRPr="00C17F6B" w:rsidRDefault="00315311" w:rsidP="00315311">
      <w:pPr>
        <w:spacing w:after="0" w:line="240" w:lineRule="auto"/>
        <w:ind w:firstLine="709"/>
        <w:rPr>
          <w:rStyle w:val="tlid-translation"/>
          <w:rFonts w:ascii="Times New Roman" w:hAnsi="Times New Roman"/>
          <w:sz w:val="24"/>
          <w:szCs w:val="24"/>
          <w:lang w:val="uk-UA"/>
        </w:rPr>
      </w:pPr>
      <w:r w:rsidRPr="00C17F6B">
        <w:rPr>
          <w:rStyle w:val="tlid-translation"/>
          <w:rFonts w:ascii="Times New Roman" w:hAnsi="Times New Roman"/>
          <w:sz w:val="24"/>
          <w:szCs w:val="24"/>
          <w:lang w:val="uk-UA"/>
        </w:rPr>
        <w:t>&lt;…&gt;</w:t>
      </w:r>
    </w:p>
    <w:p w:rsidR="00315311" w:rsidRPr="00C17F6B" w:rsidRDefault="00315311" w:rsidP="00315311">
      <w:pPr>
        <w:spacing w:after="0" w:line="240" w:lineRule="auto"/>
        <w:jc w:val="center"/>
        <w:rPr>
          <w:rStyle w:val="tlid-translation"/>
          <w:rFonts w:ascii="Times New Roman" w:hAnsi="Times New Roman"/>
          <w:b/>
          <w:sz w:val="24"/>
          <w:szCs w:val="24"/>
          <w:lang w:val="uk-UA"/>
        </w:rPr>
      </w:pPr>
      <w:r w:rsidRPr="00573FA0">
        <w:rPr>
          <w:rStyle w:val="tlid-translation"/>
          <w:rFonts w:ascii="Times New Roman" w:hAnsi="Times New Roman"/>
          <w:b/>
          <w:sz w:val="24"/>
          <w:szCs w:val="24"/>
          <w:lang w:val="uk-UA"/>
        </w:rPr>
        <w:t>Розділ II</w:t>
      </w:r>
      <w:r w:rsidRPr="00C17F6B">
        <w:rPr>
          <w:rStyle w:val="tlid-translation"/>
          <w:rFonts w:ascii="Times New Roman" w:hAnsi="Times New Roman"/>
          <w:b/>
          <w:sz w:val="24"/>
          <w:szCs w:val="24"/>
          <w:lang w:val="uk-UA"/>
        </w:rPr>
        <w:t xml:space="preserve"> </w:t>
      </w:r>
    </w:p>
    <w:p w:rsidR="00315311" w:rsidRPr="00C17F6B" w:rsidRDefault="00315311" w:rsidP="00315311">
      <w:pPr>
        <w:spacing w:after="0" w:line="240" w:lineRule="auto"/>
        <w:jc w:val="center"/>
        <w:rPr>
          <w:rStyle w:val="tlid-translation"/>
          <w:rFonts w:ascii="Times New Roman" w:hAnsi="Times New Roman"/>
          <w:b/>
          <w:sz w:val="24"/>
          <w:szCs w:val="24"/>
          <w:lang w:val="uk-UA"/>
        </w:rPr>
      </w:pPr>
      <w:r w:rsidRPr="00C17F6B">
        <w:rPr>
          <w:rStyle w:val="tlid-translation"/>
          <w:rFonts w:ascii="Times New Roman" w:hAnsi="Times New Roman"/>
          <w:b/>
          <w:sz w:val="24"/>
          <w:szCs w:val="24"/>
          <w:lang w:val="uk-UA"/>
        </w:rPr>
        <w:t>Зобов’язання Сторони роботодавця</w:t>
      </w:r>
    </w:p>
    <w:p w:rsidR="00315311" w:rsidRPr="00C17F6B" w:rsidRDefault="00315311" w:rsidP="00315311">
      <w:pPr>
        <w:spacing w:after="0" w:line="240" w:lineRule="auto"/>
        <w:jc w:val="center"/>
        <w:rPr>
          <w:rStyle w:val="tlid-translation"/>
          <w:rFonts w:ascii="Times New Roman" w:hAnsi="Times New Roman"/>
          <w:b/>
          <w:sz w:val="24"/>
          <w:szCs w:val="24"/>
          <w:lang w:val="uk-UA"/>
        </w:rPr>
      </w:pPr>
    </w:p>
    <w:p w:rsidR="00315311" w:rsidRPr="00C17F6B" w:rsidRDefault="00315311" w:rsidP="00315311">
      <w:pPr>
        <w:spacing w:after="0" w:line="240" w:lineRule="auto"/>
        <w:ind w:firstLine="709"/>
        <w:rPr>
          <w:rStyle w:val="tlid-translation"/>
          <w:rFonts w:ascii="Times New Roman" w:hAnsi="Times New Roman"/>
          <w:sz w:val="24"/>
          <w:szCs w:val="24"/>
          <w:lang w:val="uk-UA"/>
        </w:rPr>
      </w:pPr>
      <w:r w:rsidRPr="00C17F6B">
        <w:rPr>
          <w:rStyle w:val="tlid-translation"/>
          <w:rFonts w:ascii="Times New Roman" w:hAnsi="Times New Roman"/>
          <w:sz w:val="24"/>
          <w:szCs w:val="24"/>
          <w:lang w:val="uk-UA"/>
        </w:rPr>
        <w:t>&lt;…&gt;</w:t>
      </w:r>
    </w:p>
    <w:p w:rsidR="00315311" w:rsidRPr="00573FA0" w:rsidRDefault="00315311" w:rsidP="00315311">
      <w:pPr>
        <w:spacing w:after="0" w:line="240" w:lineRule="auto"/>
        <w:ind w:firstLine="709"/>
        <w:jc w:val="center"/>
        <w:rPr>
          <w:rFonts w:ascii="Times New Roman" w:hAnsi="Times New Roman"/>
          <w:sz w:val="24"/>
          <w:szCs w:val="24"/>
          <w:lang w:val="uk-UA"/>
        </w:rPr>
      </w:pPr>
    </w:p>
    <w:p w:rsidR="00315311" w:rsidRPr="00C17F6B" w:rsidRDefault="00315311" w:rsidP="00315311">
      <w:pPr>
        <w:spacing w:after="0" w:line="240" w:lineRule="auto"/>
        <w:ind w:firstLine="709"/>
        <w:jc w:val="both"/>
        <w:rPr>
          <w:rStyle w:val="tlid-translation"/>
          <w:rFonts w:ascii="Times New Roman" w:hAnsi="Times New Roman"/>
          <w:sz w:val="24"/>
          <w:szCs w:val="24"/>
          <w:lang w:val="uk-UA"/>
        </w:rPr>
      </w:pPr>
      <w:r w:rsidRPr="00C17F6B">
        <w:rPr>
          <w:rStyle w:val="tlid-translation"/>
          <w:rFonts w:ascii="Times New Roman" w:hAnsi="Times New Roman"/>
          <w:sz w:val="24"/>
          <w:szCs w:val="24"/>
          <w:lang w:val="uk-UA"/>
        </w:rPr>
        <w:t>4. За трудовими відносинами, робочим часом і часом відпочинку</w:t>
      </w:r>
    </w:p>
    <w:p w:rsidR="00315311" w:rsidRPr="00C17F6B" w:rsidRDefault="00315311" w:rsidP="00315311">
      <w:pPr>
        <w:spacing w:after="0" w:line="240" w:lineRule="auto"/>
        <w:ind w:firstLine="709"/>
        <w:jc w:val="both"/>
        <w:rPr>
          <w:rStyle w:val="tlid-translation"/>
          <w:rFonts w:ascii="Times New Roman" w:hAnsi="Times New Roman"/>
          <w:sz w:val="24"/>
          <w:szCs w:val="24"/>
          <w:lang w:val="uk-UA"/>
        </w:rPr>
      </w:pPr>
      <w:r w:rsidRPr="00C17F6B">
        <w:rPr>
          <w:rStyle w:val="tlid-translation"/>
          <w:rFonts w:ascii="Times New Roman" w:hAnsi="Times New Roman"/>
          <w:sz w:val="24"/>
          <w:szCs w:val="24"/>
          <w:lang w:val="uk-UA"/>
        </w:rPr>
        <w:t>&lt;…&gt;</w:t>
      </w:r>
    </w:p>
    <w:p w:rsidR="00315311" w:rsidRPr="00C17F6B" w:rsidRDefault="00315311" w:rsidP="00315311">
      <w:pPr>
        <w:spacing w:after="0" w:line="240" w:lineRule="auto"/>
        <w:ind w:firstLine="709"/>
        <w:jc w:val="both"/>
        <w:rPr>
          <w:rStyle w:val="tlid-translation"/>
          <w:rFonts w:ascii="Times New Roman" w:hAnsi="Times New Roman"/>
          <w:sz w:val="24"/>
          <w:szCs w:val="24"/>
          <w:lang w:val="uk-UA"/>
        </w:rPr>
      </w:pPr>
      <w:r w:rsidRPr="00C17F6B">
        <w:rPr>
          <w:rStyle w:val="tlid-translation"/>
          <w:rFonts w:ascii="Times New Roman" w:hAnsi="Times New Roman"/>
          <w:sz w:val="24"/>
          <w:szCs w:val="24"/>
          <w:lang w:val="uk-UA"/>
        </w:rPr>
        <w:t>4.3. Підсумований облік робочого часу.</w:t>
      </w:r>
    </w:p>
    <w:p w:rsidR="00315311" w:rsidRPr="00C17F6B" w:rsidRDefault="00315311" w:rsidP="00315311">
      <w:pPr>
        <w:spacing w:after="0" w:line="240" w:lineRule="auto"/>
        <w:ind w:firstLine="709"/>
        <w:jc w:val="both"/>
        <w:rPr>
          <w:rStyle w:val="tlid-translation"/>
          <w:rFonts w:ascii="Times New Roman" w:hAnsi="Times New Roman"/>
          <w:sz w:val="24"/>
          <w:szCs w:val="24"/>
          <w:lang w:val="uk-UA"/>
        </w:rPr>
      </w:pPr>
      <w:r w:rsidRPr="00C17F6B">
        <w:rPr>
          <w:rStyle w:val="tlid-translation"/>
          <w:rFonts w:ascii="Times New Roman" w:hAnsi="Times New Roman"/>
          <w:sz w:val="24"/>
          <w:szCs w:val="24"/>
          <w:lang w:val="uk-UA"/>
        </w:rPr>
        <w:t>&lt;…&gt;</w:t>
      </w:r>
    </w:p>
    <w:p w:rsidR="00315311" w:rsidRPr="00C17F6B" w:rsidRDefault="00315311" w:rsidP="00315311">
      <w:pPr>
        <w:spacing w:after="0" w:line="240" w:lineRule="auto"/>
        <w:ind w:firstLine="709"/>
        <w:jc w:val="both"/>
        <w:rPr>
          <w:rStyle w:val="tlid-translation"/>
          <w:rFonts w:ascii="Times New Roman" w:hAnsi="Times New Roman"/>
          <w:sz w:val="24"/>
          <w:szCs w:val="24"/>
          <w:lang w:val="uk-UA"/>
        </w:rPr>
      </w:pPr>
      <w:r w:rsidRPr="00573FA0">
        <w:rPr>
          <w:rStyle w:val="tlid-translation"/>
          <w:rFonts w:ascii="Times New Roman" w:hAnsi="Times New Roman"/>
          <w:sz w:val="24"/>
          <w:szCs w:val="24"/>
          <w:lang w:val="uk-UA"/>
        </w:rPr>
        <w:t>4.3.5.</w:t>
      </w:r>
      <w:r w:rsidRPr="00C17F6B">
        <w:rPr>
          <w:rStyle w:val="tlid-translation"/>
          <w:rFonts w:ascii="Times New Roman" w:hAnsi="Times New Roman"/>
          <w:sz w:val="24"/>
          <w:szCs w:val="24"/>
          <w:lang w:val="uk-UA"/>
        </w:rPr>
        <w:t xml:space="preserve"> Розрахункову норму тривалості робочого часу за обліковий період визначати виключенням із календарної норми днів, які за графіком або розпорядком роботи припадають на час, протягом якого працівник відповідно до законодавства був звільнений від виконання своїх трудових обов’язків (відпустка, виконання державних або громадських обов’язків, тимчасова непрацездатність тощо). При цьому дні та години неявок враховувати за затвердженим графіком роботи конкретного працівника </w:t>
      </w:r>
      <w:r w:rsidRPr="00573FA0">
        <w:rPr>
          <w:rStyle w:val="tlid-translation"/>
          <w:rFonts w:ascii="Times New Roman" w:hAnsi="Times New Roman"/>
          <w:i/>
          <w:sz w:val="24"/>
          <w:szCs w:val="24"/>
          <w:lang w:val="uk-UA"/>
        </w:rPr>
        <w:t xml:space="preserve">(або: </w:t>
      </w:r>
      <w:r w:rsidRPr="00C17F6B">
        <w:rPr>
          <w:rStyle w:val="tlid-translation"/>
          <w:rFonts w:ascii="Times New Roman" w:hAnsi="Times New Roman"/>
          <w:i/>
          <w:sz w:val="24"/>
          <w:szCs w:val="24"/>
          <w:lang w:val="uk-UA"/>
        </w:rPr>
        <w:t>П</w:t>
      </w:r>
      <w:r w:rsidRPr="00573FA0">
        <w:rPr>
          <w:rStyle w:val="tlid-translation"/>
          <w:rFonts w:ascii="Times New Roman" w:hAnsi="Times New Roman"/>
          <w:i/>
          <w:sz w:val="24"/>
          <w:szCs w:val="24"/>
          <w:lang w:val="uk-UA"/>
        </w:rPr>
        <w:t xml:space="preserve">ри цьому дні та години неявок враховувати за графіком </w:t>
      </w:r>
      <w:r w:rsidRPr="00C17F6B">
        <w:rPr>
          <w:rStyle w:val="tlid-translation"/>
          <w:rFonts w:ascii="Times New Roman" w:hAnsi="Times New Roman"/>
          <w:i/>
          <w:sz w:val="24"/>
          <w:szCs w:val="24"/>
          <w:lang w:val="uk-UA"/>
        </w:rPr>
        <w:t>5</w:t>
      </w:r>
      <w:r w:rsidRPr="00573FA0">
        <w:rPr>
          <w:rStyle w:val="tlid-translation"/>
          <w:rFonts w:ascii="Times New Roman" w:hAnsi="Times New Roman"/>
          <w:i/>
          <w:sz w:val="24"/>
          <w:szCs w:val="24"/>
          <w:lang w:val="uk-UA"/>
        </w:rPr>
        <w:t xml:space="preserve">-денного </w:t>
      </w:r>
      <w:r w:rsidRPr="00C17F6B">
        <w:rPr>
          <w:rStyle w:val="tlid-translation"/>
          <w:rFonts w:ascii="Times New Roman" w:hAnsi="Times New Roman"/>
          <w:i/>
          <w:sz w:val="24"/>
          <w:szCs w:val="24"/>
          <w:lang w:val="uk-UA"/>
        </w:rPr>
        <w:t xml:space="preserve">40-годинного </w:t>
      </w:r>
      <w:r w:rsidRPr="00573FA0">
        <w:rPr>
          <w:rStyle w:val="tlid-translation"/>
          <w:rFonts w:ascii="Times New Roman" w:hAnsi="Times New Roman"/>
          <w:i/>
          <w:sz w:val="24"/>
          <w:szCs w:val="24"/>
          <w:lang w:val="uk-UA"/>
        </w:rPr>
        <w:t>робочого тижня)</w:t>
      </w:r>
      <w:r w:rsidRPr="00C17F6B">
        <w:rPr>
          <w:rStyle w:val="tlid-translation"/>
          <w:rFonts w:ascii="Times New Roman" w:hAnsi="Times New Roman"/>
          <w:sz w:val="24"/>
          <w:szCs w:val="24"/>
          <w:lang w:val="uk-UA"/>
        </w:rPr>
        <w:t>.</w:t>
      </w:r>
    </w:p>
    <w:p w:rsidR="00315311" w:rsidRPr="00C17F6B" w:rsidRDefault="00315311" w:rsidP="00315311">
      <w:pPr>
        <w:spacing w:after="0" w:line="240" w:lineRule="auto"/>
        <w:ind w:firstLine="709"/>
        <w:jc w:val="both"/>
        <w:rPr>
          <w:rStyle w:val="tlid-translation"/>
          <w:rFonts w:ascii="Times New Roman" w:hAnsi="Times New Roman"/>
          <w:sz w:val="24"/>
          <w:szCs w:val="24"/>
          <w:lang w:val="uk-UA"/>
        </w:rPr>
      </w:pPr>
      <w:r w:rsidRPr="00C17F6B">
        <w:rPr>
          <w:rStyle w:val="tlid-translation"/>
          <w:rFonts w:ascii="Times New Roman" w:hAnsi="Times New Roman"/>
          <w:sz w:val="24"/>
          <w:szCs w:val="24"/>
          <w:lang w:val="uk-UA"/>
        </w:rPr>
        <w:t>&lt;…&gt;</w:t>
      </w:r>
    </w:p>
    <w:p w:rsidR="00315311" w:rsidRPr="00573FA0" w:rsidRDefault="00315311" w:rsidP="00315311">
      <w:pPr>
        <w:spacing w:after="0" w:line="240" w:lineRule="auto"/>
        <w:ind w:firstLine="709"/>
        <w:jc w:val="both"/>
        <w:rPr>
          <w:rFonts w:ascii="Times New Roman" w:hAnsi="Times New Roman"/>
          <w:sz w:val="24"/>
          <w:szCs w:val="24"/>
          <w:lang w:val="uk-UA" w:eastAsia="ru-RU"/>
        </w:rPr>
      </w:pPr>
    </w:p>
    <w:p w:rsidR="001A0328" w:rsidRDefault="00315311"/>
    <w:sectPr w:rsidR="001A0328">
      <w:headerReference w:type="even" r:id="rId5"/>
      <w:headerReference w:type="default" r:id="rId6"/>
      <w:footerReference w:type="even" r:id="rId7"/>
      <w:footerReference w:type="default" r:id="rId8"/>
      <w:headerReference w:type="first" r:id="rId9"/>
      <w:footerReference w:type="first" r:id="rId1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16" w:rsidRDefault="003153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16" w:rsidRDefault="003153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16" w:rsidRDefault="00315311">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16" w:rsidRDefault="003153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16" w:rsidRDefault="00315311">
    <w:pPr>
      <w:pStyle w:val="a3"/>
      <w:tabs>
        <w:tab w:val="clear" w:pos="4677"/>
        <w:tab w:val="clear" w:pos="9355"/>
        <w:tab w:val="left" w:pos="1515"/>
      </w:tabs>
      <w:jc w:val="cent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16" w:rsidRDefault="003153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11"/>
    <w:rsid w:val="00124A2E"/>
    <w:rsid w:val="00303E81"/>
    <w:rsid w:val="00315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31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5311"/>
    <w:pPr>
      <w:tabs>
        <w:tab w:val="center" w:pos="4677"/>
        <w:tab w:val="right" w:pos="9355"/>
      </w:tabs>
    </w:pPr>
  </w:style>
  <w:style w:type="character" w:customStyle="1" w:styleId="a4">
    <w:name w:val="Верхний колонтитул Знак"/>
    <w:basedOn w:val="a0"/>
    <w:link w:val="a3"/>
    <w:uiPriority w:val="99"/>
    <w:rsid w:val="00315311"/>
    <w:rPr>
      <w:rFonts w:ascii="Calibri" w:eastAsia="Times New Roman" w:hAnsi="Calibri" w:cs="Times New Roman"/>
    </w:rPr>
  </w:style>
  <w:style w:type="paragraph" w:styleId="a5">
    <w:name w:val="footer"/>
    <w:basedOn w:val="a"/>
    <w:link w:val="a6"/>
    <w:uiPriority w:val="99"/>
    <w:rsid w:val="00315311"/>
    <w:pPr>
      <w:tabs>
        <w:tab w:val="center" w:pos="4677"/>
        <w:tab w:val="right" w:pos="9355"/>
      </w:tabs>
    </w:pPr>
  </w:style>
  <w:style w:type="character" w:customStyle="1" w:styleId="a6">
    <w:name w:val="Нижний колонтитул Знак"/>
    <w:basedOn w:val="a0"/>
    <w:link w:val="a5"/>
    <w:uiPriority w:val="99"/>
    <w:rsid w:val="00315311"/>
    <w:rPr>
      <w:rFonts w:ascii="Calibri" w:eastAsia="Times New Roman" w:hAnsi="Calibri" w:cs="Times New Roman"/>
    </w:rPr>
  </w:style>
  <w:style w:type="character" w:styleId="a7">
    <w:name w:val="page number"/>
    <w:basedOn w:val="a0"/>
    <w:uiPriority w:val="99"/>
    <w:rsid w:val="00315311"/>
    <w:rPr>
      <w:rFonts w:cs="Times New Roman"/>
    </w:rPr>
  </w:style>
  <w:style w:type="character" w:customStyle="1" w:styleId="tlid-translation">
    <w:name w:val="tlid-translation"/>
    <w:rsid w:val="00315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31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5311"/>
    <w:pPr>
      <w:tabs>
        <w:tab w:val="center" w:pos="4677"/>
        <w:tab w:val="right" w:pos="9355"/>
      </w:tabs>
    </w:pPr>
  </w:style>
  <w:style w:type="character" w:customStyle="1" w:styleId="a4">
    <w:name w:val="Верхний колонтитул Знак"/>
    <w:basedOn w:val="a0"/>
    <w:link w:val="a3"/>
    <w:uiPriority w:val="99"/>
    <w:rsid w:val="00315311"/>
    <w:rPr>
      <w:rFonts w:ascii="Calibri" w:eastAsia="Times New Roman" w:hAnsi="Calibri" w:cs="Times New Roman"/>
    </w:rPr>
  </w:style>
  <w:style w:type="paragraph" w:styleId="a5">
    <w:name w:val="footer"/>
    <w:basedOn w:val="a"/>
    <w:link w:val="a6"/>
    <w:uiPriority w:val="99"/>
    <w:rsid w:val="00315311"/>
    <w:pPr>
      <w:tabs>
        <w:tab w:val="center" w:pos="4677"/>
        <w:tab w:val="right" w:pos="9355"/>
      </w:tabs>
    </w:pPr>
  </w:style>
  <w:style w:type="character" w:customStyle="1" w:styleId="a6">
    <w:name w:val="Нижний колонтитул Знак"/>
    <w:basedOn w:val="a0"/>
    <w:link w:val="a5"/>
    <w:uiPriority w:val="99"/>
    <w:rsid w:val="00315311"/>
    <w:rPr>
      <w:rFonts w:ascii="Calibri" w:eastAsia="Times New Roman" w:hAnsi="Calibri" w:cs="Times New Roman"/>
    </w:rPr>
  </w:style>
  <w:style w:type="character" w:styleId="a7">
    <w:name w:val="page number"/>
    <w:basedOn w:val="a0"/>
    <w:uiPriority w:val="99"/>
    <w:rsid w:val="00315311"/>
    <w:rPr>
      <w:rFonts w:cs="Times New Roman"/>
    </w:rPr>
  </w:style>
  <w:style w:type="character" w:customStyle="1" w:styleId="tlid-translation">
    <w:name w:val="tlid-translation"/>
    <w:rsid w:val="0031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146</Words>
  <Characters>836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market9</dc:creator>
  <cp:lastModifiedBy>market9</cp:lastModifiedBy>
  <cp:revision>1</cp:revision>
  <dcterms:created xsi:type="dcterms:W3CDTF">2020-07-15T11:56:00Z</dcterms:created>
  <dcterms:modified xsi:type="dcterms:W3CDTF">2020-07-15T12:11:00Z</dcterms:modified>
</cp:coreProperties>
</file>